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16B83B08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6B83B05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6B83B0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6B83B0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6B83B0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6B83B09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6B83B0A" w14:textId="52FE1B99" w:rsidR="006824DA" w:rsidRDefault="001375E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556A685D" w14:textId="731C9ECD" w:rsidR="004C18E2" w:rsidRPr="00332FC6" w:rsidRDefault="004C18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Carmen Fernández González</w:t>
            </w:r>
          </w:p>
          <w:p w14:paraId="16B83B0B" w14:textId="7DFB678B" w:rsidR="006824DA" w:rsidRPr="00332FC6" w:rsidRDefault="004C18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Hichem Saoudi</w:t>
            </w:r>
          </w:p>
        </w:tc>
      </w:tr>
      <w:tr w:rsidR="006824DA" w:rsidRPr="00332FC6" w14:paraId="16B83B10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6B83B0D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6B83B0E" w14:textId="51D7E703" w:rsidR="006824DA" w:rsidRDefault="001375E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16B83B0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B83B1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6B83B11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6B83B14" w14:textId="712CBA8D" w:rsidR="006824DA" w:rsidRPr="00332FC6" w:rsidRDefault="00E03AB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E03ABC">
              <w:rPr>
                <w:rFonts w:asciiTheme="majorHAnsi" w:hAnsiTheme="majorHAnsi"/>
                <w:color w:val="000000"/>
              </w:rPr>
              <w:t xml:space="preserve">Desarrollo asistido por inteligencia artificial de </w:t>
            </w:r>
            <w:r w:rsidR="00EA5FC3">
              <w:rPr>
                <w:rFonts w:asciiTheme="majorHAnsi" w:hAnsiTheme="majorHAnsi"/>
                <w:color w:val="000000"/>
              </w:rPr>
              <w:t xml:space="preserve">una </w:t>
            </w:r>
            <w:r w:rsidR="00A03F15">
              <w:rPr>
                <w:rFonts w:asciiTheme="majorHAnsi" w:hAnsiTheme="majorHAnsi"/>
                <w:color w:val="000000"/>
              </w:rPr>
              <w:t xml:space="preserve">aplicación </w:t>
            </w:r>
            <w:r w:rsidR="00EA5FC3">
              <w:rPr>
                <w:rFonts w:asciiTheme="majorHAnsi" w:hAnsiTheme="majorHAnsi"/>
                <w:color w:val="000000"/>
              </w:rPr>
              <w:t>informática</w:t>
            </w:r>
            <w:r w:rsidR="00A03F15">
              <w:rPr>
                <w:rFonts w:asciiTheme="majorHAnsi" w:hAnsiTheme="majorHAnsi"/>
                <w:color w:val="000000"/>
              </w:rPr>
              <w:t xml:space="preserve"> </w:t>
            </w:r>
            <w:r w:rsidRPr="00E03ABC">
              <w:rPr>
                <w:rFonts w:asciiTheme="majorHAnsi" w:hAnsiTheme="majorHAnsi"/>
                <w:color w:val="000000"/>
              </w:rPr>
              <w:t xml:space="preserve">para la generación de informes clínicos personalizados en rehabilitación mediante </w:t>
            </w:r>
            <w:r w:rsidR="00B257EE">
              <w:rPr>
                <w:rFonts w:asciiTheme="majorHAnsi" w:hAnsiTheme="majorHAnsi"/>
                <w:color w:val="000000"/>
              </w:rPr>
              <w:t xml:space="preserve">la </w:t>
            </w:r>
            <w:r w:rsidRPr="00E03ABC">
              <w:rPr>
                <w:rFonts w:asciiTheme="majorHAnsi" w:hAnsiTheme="majorHAnsi"/>
                <w:color w:val="000000"/>
              </w:rPr>
              <w:t>integración de datos clínicos</w:t>
            </w:r>
            <w:r w:rsidR="009E1939">
              <w:rPr>
                <w:rFonts w:asciiTheme="majorHAnsi" w:hAnsiTheme="majorHAnsi"/>
                <w:color w:val="000000"/>
              </w:rPr>
              <w:t xml:space="preserve"> y </w:t>
            </w:r>
            <w:r w:rsidRPr="00E03ABC">
              <w:rPr>
                <w:rFonts w:asciiTheme="majorHAnsi" w:hAnsiTheme="majorHAnsi"/>
                <w:color w:val="000000"/>
              </w:rPr>
              <w:t>sensórica inercial y electromiográfica</w:t>
            </w:r>
          </w:p>
        </w:tc>
      </w:tr>
      <w:tr w:rsidR="006824DA" w:rsidRPr="00332FC6" w14:paraId="16B83B2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6B83B16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6B83B23" w14:textId="30C03DD4" w:rsidR="006824DA" w:rsidRPr="004C18E2" w:rsidRDefault="007D2C86" w:rsidP="004C18E2">
            <w:pPr>
              <w:pStyle w:val="NormalWeb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B35A1E">
              <w:rPr>
                <w:rFonts w:ascii="Cambria" w:hAnsi="Cambria"/>
                <w:color w:val="000000"/>
                <w:sz w:val="22"/>
                <w:szCs w:val="22"/>
              </w:rPr>
              <w:t>En el ámbito de la rehabilitación clínica, la evaluación de la evolución de los pacientes requiere la integración de valoraciones clínicas y mediciones objetivas procedentes de sistemas de sensórica corporal, como sensores inerciales (IMU) y electromiográficos (EMG). La generación manual de informes clínicos a partir de estos datos supone una tarea laboriosa que puede reducir la eficiencia del profesional sanitario.</w:t>
            </w:r>
            <w:r w:rsidR="00A00FFF" w:rsidRPr="00B35A1E">
              <w:rPr>
                <w:rFonts w:ascii="Cambria" w:hAnsi="Cambria"/>
                <w:color w:val="000000"/>
                <w:sz w:val="22"/>
                <w:szCs w:val="22"/>
              </w:rPr>
              <w:t xml:space="preserve"> </w:t>
            </w:r>
            <w:r w:rsidRPr="00B35A1E">
              <w:rPr>
                <w:rFonts w:ascii="Cambria" w:hAnsi="Cambria"/>
                <w:color w:val="000000"/>
                <w:sz w:val="22"/>
                <w:szCs w:val="22"/>
              </w:rPr>
              <w:t>El presente Trabajo de Fin de Grado tiene como objetivo el desarrollo de un sistema software que permita la generación asistida de informes clínicos personalizados mediante la integración, procesamiento y análisis de datos clínicos y señales procedentes de sensórica biomédica. El sistema implementará un enfoque de generación asistida basado en el paradigma conocido como</w:t>
            </w:r>
            <w:r w:rsidRPr="00B35A1E">
              <w:rPr>
                <w:rStyle w:val="apple-converted-space"/>
                <w:rFonts w:ascii="Cambria" w:hAnsi="Cambria"/>
                <w:color w:val="000000"/>
                <w:sz w:val="22"/>
                <w:szCs w:val="22"/>
              </w:rPr>
              <w:t> </w:t>
            </w:r>
            <w:r w:rsidRPr="00B35A1E">
              <w:rPr>
                <w:rStyle w:val="nfasis"/>
                <w:rFonts w:ascii="Cambria" w:hAnsi="Cambria"/>
                <w:color w:val="000000"/>
                <w:sz w:val="22"/>
                <w:szCs w:val="22"/>
              </w:rPr>
              <w:t>vibe coding</w:t>
            </w:r>
            <w:r w:rsidRPr="00B35A1E">
              <w:rPr>
                <w:rFonts w:ascii="Cambria" w:hAnsi="Cambria"/>
                <w:color w:val="000000"/>
                <w:sz w:val="22"/>
                <w:szCs w:val="22"/>
              </w:rPr>
              <w:t>, entendido como la automatización inteligente de la generación de contenido mediante lógica programada y procesamiento de datos, facilitando la creación de informes que posteriormente pueden ser revisados y validados por el profesional.</w:t>
            </w:r>
            <w:r w:rsidR="00A00FFF" w:rsidRPr="00B35A1E">
              <w:rPr>
                <w:rFonts w:ascii="Cambria" w:hAnsi="Cambria"/>
                <w:color w:val="000000"/>
                <w:sz w:val="22"/>
                <w:szCs w:val="22"/>
              </w:rPr>
              <w:t xml:space="preserve"> </w:t>
            </w:r>
          </w:p>
          <w:p w14:paraId="16B83B24" w14:textId="77777777" w:rsidR="006824DA" w:rsidRPr="00B35A1E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 w:themeColor="accent4" w:themeShade="80"/>
              </w:rPr>
            </w:pPr>
          </w:p>
        </w:tc>
      </w:tr>
      <w:tr w:rsidR="006824DA" w:rsidRPr="00332FC6" w14:paraId="16B83B2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6B83B2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16B83B27" w14:textId="66C7E938" w:rsidR="006824DA" w:rsidRDefault="00B35A1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6B83B28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16B83B29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16B83B2A" w14:textId="79758695" w:rsidR="004C0194" w:rsidRPr="00B35A1E" w:rsidRDefault="00B35A1E" w:rsidP="00B35A1E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x</w:t>
            </w:r>
            <w:r w:rsidR="00DF1258">
              <w:rPr>
                <w:rFonts w:cs="MS Shell Dlg"/>
                <w:color w:val="403152" w:themeColor="accent4" w:themeShade="80"/>
              </w:rPr>
              <w:t xml:space="preserve">     </w:t>
            </w:r>
            <w:r w:rsidR="004C0194" w:rsidRPr="00B35A1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16B83B2B" w14:textId="08158DC6" w:rsidR="006824DA" w:rsidRPr="00332FC6" w:rsidRDefault="00B35A1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16B83B30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6B83B2D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6B83B2E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6B83B2F" w14:textId="509B48A0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6B83B31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6B83B34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6B83B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16B83B33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6B83B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B83B35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6B83B36" w14:textId="62FC003D" w:rsidR="009F52DF" w:rsidRPr="00332FC6" w:rsidRDefault="00D31CC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MÍRIAM ANTÓN RODRÍGUEZ</w:t>
            </w:r>
          </w:p>
          <w:p w14:paraId="16B83B3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16B83B3C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B83B39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16B83B3A" w14:textId="53AB47C2" w:rsidR="009F52DF" w:rsidRPr="00332FC6" w:rsidRDefault="00D31CC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16B83B3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16B83B4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B83B3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6B83B3E" w14:textId="1B2764C6" w:rsidR="009F52DF" w:rsidRPr="00332FC6" w:rsidRDefault="00D31CC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16B83B3F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B83B44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B83B4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6B83B42" w14:textId="655C8E88" w:rsidR="00113BDA" w:rsidRPr="00332FC6" w:rsidRDefault="00D31CC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16B83B43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B83B4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B83B45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16B83B46" w14:textId="17CB4A74" w:rsidR="00113BDA" w:rsidRPr="00332FC6" w:rsidRDefault="00D31CC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DANIÉL ÁLVAREZ </w:t>
            </w:r>
            <w:r w:rsidR="00DF1258">
              <w:rPr>
                <w:rFonts w:asciiTheme="majorHAnsi" w:hAnsiTheme="majorHAnsi"/>
                <w:b/>
                <w:color w:val="403152" w:themeColor="accent4" w:themeShade="80"/>
              </w:rPr>
              <w:t>GONZÁLEZ</w:t>
            </w:r>
          </w:p>
          <w:p w14:paraId="16B83B4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6B83B49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B83B4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6B83B4B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6B83B4C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4C46" w14:textId="77777777" w:rsidR="00E767E1" w:rsidRDefault="00E767E1" w:rsidP="00C76F65">
      <w:pPr>
        <w:spacing w:after="0" w:line="240" w:lineRule="auto"/>
      </w:pPr>
      <w:r>
        <w:separator/>
      </w:r>
    </w:p>
  </w:endnote>
  <w:endnote w:type="continuationSeparator" w:id="0">
    <w:p w14:paraId="5C08D10C" w14:textId="77777777" w:rsidR="00E767E1" w:rsidRDefault="00E767E1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3B53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6B83B54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6B83B55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6B83B56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A349D" w14:textId="77777777" w:rsidR="00E767E1" w:rsidRDefault="00E767E1" w:rsidP="00C76F65">
      <w:pPr>
        <w:spacing w:after="0" w:line="240" w:lineRule="auto"/>
      </w:pPr>
      <w:r>
        <w:separator/>
      </w:r>
    </w:p>
  </w:footnote>
  <w:footnote w:type="continuationSeparator" w:id="0">
    <w:p w14:paraId="1C711790" w14:textId="77777777" w:rsidR="00E767E1" w:rsidRDefault="00E767E1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3B51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767E1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526D468">
            <v:oval id="_x0000_s1025" alt="" style="position:absolute;left:0;text-align:left;margin-left:0;margin-top:0;width:37.6pt;height:37.6pt;z-index:251660288;mso-wrap-style:square;mso-wrap-edited:f;mso-width-percent:0;mso-height-percent:0;mso-top-percent:250;mso-position-horizontal:center;mso-position-horizontal-relative:right-margin-area;mso-position-vertical-relative:page;mso-width-percent:0;mso-height-percent:0;mso-top-percent:250;v-text-anchor:top" o:allowincell="f" fillcolor="#9bbb59 [3206]" stroked="f">
              <v:textbox style="mso-next-textbox:#_x0000_s1025" inset="0,,0">
                <w:txbxContent>
                  <w:p w14:paraId="16B83B58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6B83B52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527664">
    <w:abstractNumId w:val="16"/>
  </w:num>
  <w:num w:numId="2" w16cid:durableId="1405839047">
    <w:abstractNumId w:val="20"/>
  </w:num>
  <w:num w:numId="3" w16cid:durableId="526868437">
    <w:abstractNumId w:val="21"/>
  </w:num>
  <w:num w:numId="4" w16cid:durableId="1392998946">
    <w:abstractNumId w:val="13"/>
  </w:num>
  <w:num w:numId="5" w16cid:durableId="795291776">
    <w:abstractNumId w:val="26"/>
  </w:num>
  <w:num w:numId="6" w16cid:durableId="1427725688">
    <w:abstractNumId w:val="23"/>
  </w:num>
  <w:num w:numId="7" w16cid:durableId="1095977239">
    <w:abstractNumId w:val="9"/>
  </w:num>
  <w:num w:numId="8" w16cid:durableId="673186060">
    <w:abstractNumId w:val="4"/>
  </w:num>
  <w:num w:numId="9" w16cid:durableId="313998215">
    <w:abstractNumId w:val="1"/>
  </w:num>
  <w:num w:numId="10" w16cid:durableId="1028608769">
    <w:abstractNumId w:val="29"/>
  </w:num>
  <w:num w:numId="11" w16cid:durableId="1863085197">
    <w:abstractNumId w:val="22"/>
  </w:num>
  <w:num w:numId="12" w16cid:durableId="1222013296">
    <w:abstractNumId w:val="30"/>
  </w:num>
  <w:num w:numId="13" w16cid:durableId="2110079552">
    <w:abstractNumId w:val="0"/>
  </w:num>
  <w:num w:numId="14" w16cid:durableId="2047675112">
    <w:abstractNumId w:val="31"/>
  </w:num>
  <w:num w:numId="15" w16cid:durableId="304774890">
    <w:abstractNumId w:val="32"/>
  </w:num>
  <w:num w:numId="16" w16cid:durableId="973875927">
    <w:abstractNumId w:val="11"/>
  </w:num>
  <w:num w:numId="17" w16cid:durableId="1169716188">
    <w:abstractNumId w:val="25"/>
  </w:num>
  <w:num w:numId="18" w16cid:durableId="234439213">
    <w:abstractNumId w:val="14"/>
  </w:num>
  <w:num w:numId="19" w16cid:durableId="1709720333">
    <w:abstractNumId w:val="6"/>
  </w:num>
  <w:num w:numId="20" w16cid:durableId="323095788">
    <w:abstractNumId w:val="17"/>
  </w:num>
  <w:num w:numId="21" w16cid:durableId="764153533">
    <w:abstractNumId w:val="12"/>
  </w:num>
  <w:num w:numId="22" w16cid:durableId="658461460">
    <w:abstractNumId w:val="7"/>
  </w:num>
  <w:num w:numId="23" w16cid:durableId="1151407497">
    <w:abstractNumId w:val="27"/>
  </w:num>
  <w:num w:numId="24" w16cid:durableId="1620843817">
    <w:abstractNumId w:val="8"/>
  </w:num>
  <w:num w:numId="25" w16cid:durableId="829247594">
    <w:abstractNumId w:val="15"/>
  </w:num>
  <w:num w:numId="26" w16cid:durableId="301539807">
    <w:abstractNumId w:val="2"/>
  </w:num>
  <w:num w:numId="27" w16cid:durableId="2078042994">
    <w:abstractNumId w:val="3"/>
  </w:num>
  <w:num w:numId="28" w16cid:durableId="792098031">
    <w:abstractNumId w:val="28"/>
  </w:num>
  <w:num w:numId="29" w16cid:durableId="1757939206">
    <w:abstractNumId w:val="19"/>
  </w:num>
  <w:num w:numId="30" w16cid:durableId="1829789414">
    <w:abstractNumId w:val="10"/>
  </w:num>
  <w:num w:numId="31" w16cid:durableId="2014411390">
    <w:abstractNumId w:val="18"/>
  </w:num>
  <w:num w:numId="32" w16cid:durableId="305549123">
    <w:abstractNumId w:val="24"/>
  </w:num>
  <w:num w:numId="33" w16cid:durableId="3010390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90CDF"/>
    <w:rsid w:val="000A3667"/>
    <w:rsid w:val="00113BDA"/>
    <w:rsid w:val="001151B1"/>
    <w:rsid w:val="0012070B"/>
    <w:rsid w:val="00134502"/>
    <w:rsid w:val="001375EC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1D2"/>
    <w:rsid w:val="00354F49"/>
    <w:rsid w:val="003724D5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C18E2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D2C86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C4C86"/>
    <w:rsid w:val="009E1939"/>
    <w:rsid w:val="009F52DF"/>
    <w:rsid w:val="00A00FFF"/>
    <w:rsid w:val="00A03F15"/>
    <w:rsid w:val="00A1598A"/>
    <w:rsid w:val="00A259DF"/>
    <w:rsid w:val="00AC6A8F"/>
    <w:rsid w:val="00AC7122"/>
    <w:rsid w:val="00AF6873"/>
    <w:rsid w:val="00B0713D"/>
    <w:rsid w:val="00B14605"/>
    <w:rsid w:val="00B257EE"/>
    <w:rsid w:val="00B35A1E"/>
    <w:rsid w:val="00B53988"/>
    <w:rsid w:val="00B76CE5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31CC2"/>
    <w:rsid w:val="00D53601"/>
    <w:rsid w:val="00D65B55"/>
    <w:rsid w:val="00D74ACC"/>
    <w:rsid w:val="00DA40DA"/>
    <w:rsid w:val="00DB094E"/>
    <w:rsid w:val="00DC3073"/>
    <w:rsid w:val="00DE708A"/>
    <w:rsid w:val="00DF1258"/>
    <w:rsid w:val="00E03ABC"/>
    <w:rsid w:val="00E20FEE"/>
    <w:rsid w:val="00E46568"/>
    <w:rsid w:val="00E50F93"/>
    <w:rsid w:val="00E6387A"/>
    <w:rsid w:val="00E767E1"/>
    <w:rsid w:val="00EA5FC3"/>
    <w:rsid w:val="00EB004A"/>
    <w:rsid w:val="00ED03FB"/>
    <w:rsid w:val="00EF63C0"/>
    <w:rsid w:val="00F04CE7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B83B05"/>
  <w15:docId w15:val="{BF1AD579-7FA3-264F-B8D8-A5B07F54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unhideWhenUsed/>
    <w:rsid w:val="007D2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apple-converted-space">
    <w:name w:val="apple-converted-space"/>
    <w:basedOn w:val="Fuentedeprrafopredeter"/>
    <w:rsid w:val="007D2C86"/>
  </w:style>
  <w:style w:type="character" w:styleId="nfasis">
    <w:name w:val="Emphasis"/>
    <w:basedOn w:val="Fuentedeprrafopredeter"/>
    <w:uiPriority w:val="20"/>
    <w:qFormat/>
    <w:rsid w:val="007D2C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Carlos Aguado Manzano</cp:lastModifiedBy>
  <cp:revision>26</cp:revision>
  <cp:lastPrinted>2010-05-24T15:16:00Z</cp:lastPrinted>
  <dcterms:created xsi:type="dcterms:W3CDTF">2012-06-08T08:35:00Z</dcterms:created>
  <dcterms:modified xsi:type="dcterms:W3CDTF">2026-02-16T15:00:00Z</dcterms:modified>
</cp:coreProperties>
</file>